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2B207" w14:textId="77777777" w:rsidR="00380310" w:rsidRPr="00380310" w:rsidRDefault="00380310" w:rsidP="003C0CA4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80310">
        <w:rPr>
          <w:rFonts w:ascii="Times New Roman" w:hAnsi="Times New Roman" w:cs="Times New Roman"/>
          <w:sz w:val="28"/>
        </w:rPr>
        <w:t xml:space="preserve">Проект паспорта муниципальной программы </w:t>
      </w:r>
    </w:p>
    <w:p w14:paraId="6B84A3C9" w14:textId="0DB90246" w:rsidR="003C0CA4" w:rsidRPr="00380310" w:rsidRDefault="00543D80" w:rsidP="003C0CA4">
      <w:pPr>
        <w:spacing w:after="0"/>
        <w:jc w:val="center"/>
        <w:rPr>
          <w:rFonts w:ascii="Times New Roman" w:hAnsi="Times New Roman" w:cs="Times New Roman"/>
          <w:sz w:val="28"/>
        </w:rPr>
      </w:pPr>
      <w:r w:rsidRPr="00FD7DAA">
        <w:rPr>
          <w:sz w:val="28"/>
          <w:szCs w:val="28"/>
        </w:rPr>
        <w:t>«</w:t>
      </w:r>
      <w:r w:rsidR="003C0CA4" w:rsidRPr="00380310">
        <w:rPr>
          <w:rFonts w:ascii="Times New Roman" w:hAnsi="Times New Roman" w:cs="Times New Roman"/>
          <w:sz w:val="28"/>
        </w:rPr>
        <w:t>Р</w:t>
      </w:r>
      <w:r w:rsidR="00380310" w:rsidRPr="00380310">
        <w:rPr>
          <w:rFonts w:ascii="Times New Roman" w:hAnsi="Times New Roman" w:cs="Times New Roman"/>
          <w:sz w:val="28"/>
        </w:rPr>
        <w:t>азвитие</w:t>
      </w:r>
      <w:r w:rsidR="003C0CA4" w:rsidRPr="00380310">
        <w:rPr>
          <w:rFonts w:ascii="Times New Roman" w:hAnsi="Times New Roman" w:cs="Times New Roman"/>
          <w:sz w:val="28"/>
        </w:rPr>
        <w:t xml:space="preserve"> </w:t>
      </w:r>
      <w:r w:rsidR="00380310" w:rsidRPr="00380310">
        <w:rPr>
          <w:rFonts w:ascii="Times New Roman" w:hAnsi="Times New Roman" w:cs="Times New Roman"/>
          <w:sz w:val="28"/>
        </w:rPr>
        <w:t>информационно</w:t>
      </w:r>
      <w:r w:rsidR="003C0CA4" w:rsidRPr="00380310">
        <w:rPr>
          <w:rFonts w:ascii="Times New Roman" w:hAnsi="Times New Roman" w:cs="Times New Roman"/>
          <w:sz w:val="28"/>
        </w:rPr>
        <w:t>-</w:t>
      </w:r>
      <w:r w:rsidR="00380310" w:rsidRPr="00380310">
        <w:rPr>
          <w:rFonts w:ascii="Times New Roman" w:hAnsi="Times New Roman" w:cs="Times New Roman"/>
          <w:sz w:val="28"/>
        </w:rPr>
        <w:t>телекоммуникационной</w:t>
      </w:r>
      <w:r w:rsidR="00380310">
        <w:rPr>
          <w:rFonts w:ascii="Times New Roman" w:hAnsi="Times New Roman" w:cs="Times New Roman"/>
          <w:sz w:val="28"/>
        </w:rPr>
        <w:t xml:space="preserve"> </w:t>
      </w:r>
      <w:r w:rsidR="00380310" w:rsidRPr="00380310">
        <w:rPr>
          <w:rFonts w:ascii="Times New Roman" w:hAnsi="Times New Roman" w:cs="Times New Roman"/>
          <w:sz w:val="28"/>
        </w:rPr>
        <w:t>инфраструктуры</w:t>
      </w:r>
      <w:r w:rsidR="003C0CA4" w:rsidRPr="00380310">
        <w:rPr>
          <w:rFonts w:ascii="Times New Roman" w:hAnsi="Times New Roman" w:cs="Times New Roman"/>
          <w:sz w:val="28"/>
        </w:rPr>
        <w:t xml:space="preserve"> </w:t>
      </w:r>
      <w:r w:rsidR="00380310" w:rsidRPr="00380310">
        <w:rPr>
          <w:rFonts w:ascii="Times New Roman" w:hAnsi="Times New Roman" w:cs="Times New Roman"/>
          <w:sz w:val="28"/>
        </w:rPr>
        <w:t>городского округа Тольятти</w:t>
      </w:r>
      <w:r w:rsidR="00380310">
        <w:rPr>
          <w:rFonts w:ascii="Times New Roman" w:hAnsi="Times New Roman" w:cs="Times New Roman"/>
          <w:sz w:val="28"/>
        </w:rPr>
        <w:t xml:space="preserve"> </w:t>
      </w:r>
      <w:r w:rsidR="00380310" w:rsidRPr="00380310">
        <w:rPr>
          <w:rFonts w:ascii="Times New Roman" w:hAnsi="Times New Roman" w:cs="Times New Roman"/>
          <w:sz w:val="28"/>
        </w:rPr>
        <w:t>на</w:t>
      </w:r>
      <w:r w:rsidR="003C0CA4" w:rsidRPr="00380310">
        <w:rPr>
          <w:rFonts w:ascii="Times New Roman" w:hAnsi="Times New Roman" w:cs="Times New Roman"/>
          <w:sz w:val="28"/>
        </w:rPr>
        <w:t xml:space="preserve"> 2022 - 2026 </w:t>
      </w:r>
      <w:r w:rsidR="00380310" w:rsidRPr="00380310">
        <w:rPr>
          <w:rFonts w:ascii="Times New Roman" w:hAnsi="Times New Roman" w:cs="Times New Roman"/>
          <w:sz w:val="28"/>
        </w:rPr>
        <w:t>годы</w:t>
      </w:r>
      <w:r w:rsidRPr="00FD7DAA">
        <w:rPr>
          <w:sz w:val="28"/>
          <w:szCs w:val="28"/>
        </w:rPr>
        <w:t>»</w:t>
      </w:r>
    </w:p>
    <w:p w14:paraId="5A8C4FC7" w14:textId="77777777" w:rsidR="003C0CA4" w:rsidRDefault="003C0CA4" w:rsidP="00380310">
      <w:pPr>
        <w:spacing w:after="0"/>
        <w:rPr>
          <w:rFonts w:ascii="Times New Roman" w:hAnsi="Times New Roman" w:cs="Times New Roma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2989"/>
        <w:gridCol w:w="5792"/>
      </w:tblGrid>
      <w:tr w:rsidR="003C0CA4" w:rsidRPr="003C0CA4" w14:paraId="087B98C8" w14:textId="77777777" w:rsidTr="00CA1336">
        <w:tc>
          <w:tcPr>
            <w:tcW w:w="570" w:type="dxa"/>
          </w:tcPr>
          <w:p w14:paraId="53DD6593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9" w:type="dxa"/>
          </w:tcPr>
          <w:p w14:paraId="6F8EA1E6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792" w:type="dxa"/>
          </w:tcPr>
          <w:p w14:paraId="4DE5EB2A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"Развитие информационно-телекоммуникационной инфраструктуры городского округа Тольятти на 2022 - 2026 годы"</w:t>
            </w:r>
          </w:p>
        </w:tc>
      </w:tr>
      <w:tr w:rsidR="003C0CA4" w:rsidRPr="003C0CA4" w14:paraId="4C5967F3" w14:textId="77777777" w:rsidTr="00CA1336">
        <w:tc>
          <w:tcPr>
            <w:tcW w:w="570" w:type="dxa"/>
          </w:tcPr>
          <w:p w14:paraId="08A0E110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9" w:type="dxa"/>
          </w:tcPr>
          <w:p w14:paraId="1EE6E354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792" w:type="dxa"/>
          </w:tcPr>
          <w:p w14:paraId="1AABD00E" w14:textId="6EBD8C57" w:rsidR="003C0CA4" w:rsidRPr="000A5C7D" w:rsidRDefault="00FD7DAA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>
              <w:r w:rsidR="003C0CA4" w:rsidRPr="007D73CB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мэрии городского округа Тольятти от 16.02.2017 N 597-п/1 "Об утверждении Перечня муниципальных программ, проектов муниципальных программ городского округа Тольятти"</w:t>
            </w:r>
            <w:r w:rsidR="007D73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3CB" w:rsidRPr="007D73C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C57B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7D73CB" w:rsidRPr="007D73CB">
              <w:rPr>
                <w:rFonts w:ascii="Times New Roman" w:hAnsi="Times New Roman" w:cs="Times New Roman"/>
                <w:sz w:val="28"/>
                <w:szCs w:val="28"/>
              </w:rPr>
              <w:t>ред. от 19.02.2024 № 307-п/1)</w:t>
            </w:r>
          </w:p>
        </w:tc>
      </w:tr>
      <w:tr w:rsidR="003C0CA4" w:rsidRPr="003C0CA4" w14:paraId="26E429CA" w14:textId="77777777" w:rsidTr="00CA1336">
        <w:tc>
          <w:tcPr>
            <w:tcW w:w="570" w:type="dxa"/>
          </w:tcPr>
          <w:p w14:paraId="1CF5BE54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9" w:type="dxa"/>
          </w:tcPr>
          <w:p w14:paraId="1A936952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792" w:type="dxa"/>
          </w:tcPr>
          <w:p w14:paraId="243C293C" w14:textId="77777777" w:rsidR="003C0CA4" w:rsidRPr="000A5C7D" w:rsidRDefault="00FD7DAA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 w:rsidR="003C0CA4" w:rsidRPr="007D73CB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15.04.2014 N 313 "Об утверждении государственной программы Российской Федерации "Информационное общество";</w:t>
            </w:r>
          </w:p>
          <w:p w14:paraId="3306B059" w14:textId="307ECE3C" w:rsidR="003C0CA4" w:rsidRPr="000A5C7D" w:rsidRDefault="00FD7DAA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3C0CA4" w:rsidRPr="007D73CB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Самарской области от 27.11.2013 N 681 "Об утверждении государственной программы Самарской области "Развитие информационно-телекоммуникационной инфраструктуры Самарской области" </w:t>
            </w:r>
            <w:r w:rsidR="00D86745" w:rsidRPr="000A5C7D">
              <w:rPr>
                <w:rFonts w:ascii="Times New Roman" w:hAnsi="Times New Roman" w:cs="Times New Roman"/>
                <w:sz w:val="28"/>
                <w:szCs w:val="28"/>
              </w:rPr>
              <w:t>и установлении отдельного расходного обязательства Самарской области</w:t>
            </w:r>
            <w:r w:rsidR="005F1EB4" w:rsidRPr="000A5C7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2A82019" w14:textId="0BBAA433" w:rsidR="003C0CA4" w:rsidRPr="000A5C7D" w:rsidRDefault="00FD7DAA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="003C0CA4" w:rsidRPr="007D73CB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Самарской области от 29.11.2013 N 698 "Об утверждении государственной программы Самарской области "Оптимизация и повышение качества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 </w:t>
            </w:r>
            <w:r w:rsidR="00D86745" w:rsidRPr="000A5C7D">
              <w:rPr>
                <w:rFonts w:ascii="Times New Roman" w:hAnsi="Times New Roman" w:cs="Times New Roman"/>
                <w:sz w:val="28"/>
                <w:szCs w:val="28"/>
              </w:rPr>
              <w:t>и установлении отдельного расходного обязательства Самарской области</w:t>
            </w:r>
            <w:r w:rsidR="005F1EB4" w:rsidRPr="000A5C7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C0CA4" w:rsidRPr="003C0CA4" w14:paraId="2C23CAFC" w14:textId="77777777" w:rsidTr="00CA1336">
        <w:tc>
          <w:tcPr>
            <w:tcW w:w="570" w:type="dxa"/>
          </w:tcPr>
          <w:p w14:paraId="1A23E188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9" w:type="dxa"/>
          </w:tcPr>
          <w:p w14:paraId="6D8FEC41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792" w:type="dxa"/>
          </w:tcPr>
          <w:p w14:paraId="45676F40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Департамент информационных технологий и 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связи администрации городского округа Тольятти (далее - ДИТиС)</w:t>
            </w:r>
          </w:p>
        </w:tc>
      </w:tr>
      <w:tr w:rsidR="003C0CA4" w:rsidRPr="003C0CA4" w14:paraId="1021D796" w14:textId="77777777" w:rsidTr="00CA1336">
        <w:tc>
          <w:tcPr>
            <w:tcW w:w="570" w:type="dxa"/>
          </w:tcPr>
          <w:p w14:paraId="742EEC20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989" w:type="dxa"/>
          </w:tcPr>
          <w:p w14:paraId="47258BE0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792" w:type="dxa"/>
          </w:tcPr>
          <w:p w14:paraId="0673DAC8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ДИТиС;</w:t>
            </w:r>
          </w:p>
          <w:p w14:paraId="259CEC4C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городского округа Тольятти</w:t>
            </w:r>
          </w:p>
        </w:tc>
      </w:tr>
      <w:tr w:rsidR="003C0CA4" w:rsidRPr="003C0CA4" w14:paraId="4C2A86D6" w14:textId="77777777" w:rsidTr="00CA1336">
        <w:tblPrEx>
          <w:tblBorders>
            <w:insideH w:val="nil"/>
          </w:tblBorders>
        </w:tblPrEx>
        <w:tc>
          <w:tcPr>
            <w:tcW w:w="570" w:type="dxa"/>
            <w:tcBorders>
              <w:bottom w:val="nil"/>
            </w:tcBorders>
          </w:tcPr>
          <w:p w14:paraId="7D583CE7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89" w:type="dxa"/>
            <w:tcBorders>
              <w:bottom w:val="nil"/>
            </w:tcBorders>
          </w:tcPr>
          <w:p w14:paraId="3D255896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792" w:type="dxa"/>
            <w:tcBorders>
              <w:bottom w:val="nil"/>
            </w:tcBorders>
          </w:tcPr>
          <w:p w14:paraId="5CC45745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Целью настоящей муниципальной программы является обеспечение устойчивого уровня социально-экономического развития городского округа Тольятти и повышение качества жизни населения за счет внедрения информационно-коммуникационных технологий в деятельность органов местного самоуправления городского округа Тольятти, муниципальных предприятий и учреждений городского округа Тольятти.</w:t>
            </w:r>
          </w:p>
          <w:p w14:paraId="7354D7AB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Для достижения поставленной цели необходимо решение следующих задач:</w:t>
            </w:r>
          </w:p>
          <w:p w14:paraId="18E2A0A7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формирование электронного муниципалитета;</w:t>
            </w:r>
          </w:p>
          <w:p w14:paraId="4939DEF0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формирование современной базовой информационно-технологической инфраструктуры обработки и передачи информации;</w:t>
            </w:r>
          </w:p>
        </w:tc>
      </w:tr>
      <w:tr w:rsidR="003C0CA4" w:rsidRPr="003C0CA4" w14:paraId="782DEF3E" w14:textId="77777777" w:rsidTr="00CA1336">
        <w:tblPrEx>
          <w:tblBorders>
            <w:insideH w:val="nil"/>
          </w:tblBorders>
        </w:tblPrEx>
        <w:tc>
          <w:tcPr>
            <w:tcW w:w="570" w:type="dxa"/>
            <w:tcBorders>
              <w:top w:val="nil"/>
            </w:tcBorders>
          </w:tcPr>
          <w:p w14:paraId="16839DEE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9" w:type="dxa"/>
            <w:tcBorders>
              <w:top w:val="nil"/>
            </w:tcBorders>
          </w:tcPr>
          <w:p w14:paraId="524E734D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2" w:type="dxa"/>
            <w:tcBorders>
              <w:top w:val="nil"/>
            </w:tcBorders>
          </w:tcPr>
          <w:p w14:paraId="26AA2186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организация и проведение мероприятий по защите информации в органах местного самоуправления городского округа Тольятти;</w:t>
            </w:r>
          </w:p>
          <w:p w14:paraId="67D4CF45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применение муниципальной информационной системы в сфере закупок товаров, работ, услуг;</w:t>
            </w:r>
          </w:p>
          <w:p w14:paraId="6A206FBE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обеспечение социальных гарантий работникам муниципальных учреждений городского округа Тольятти, находящихся в ведомственном подчинении ДИТиС;</w:t>
            </w:r>
          </w:p>
          <w:p w14:paraId="796BB884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финансовое обеспечение выполнения муниципального задания на оказание муниципальных услуг (выполнение работ) муниципальными учреждениями городского округа Тольятти, находящимися в ведомственном подчинении ДИТиС;</w:t>
            </w:r>
          </w:p>
          <w:p w14:paraId="3492A0C2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реформирование системы муниципального управления</w:t>
            </w:r>
          </w:p>
        </w:tc>
      </w:tr>
      <w:tr w:rsidR="003C0CA4" w:rsidRPr="003C0CA4" w14:paraId="60475C70" w14:textId="77777777" w:rsidTr="00CA1336">
        <w:tc>
          <w:tcPr>
            <w:tcW w:w="570" w:type="dxa"/>
          </w:tcPr>
          <w:p w14:paraId="15400347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89" w:type="dxa"/>
          </w:tcPr>
          <w:p w14:paraId="53CA880B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792" w:type="dxa"/>
          </w:tcPr>
          <w:p w14:paraId="1BD1F241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Реализация настоящей муниципальной 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рассчитана на период с 2022 по 2026 годы</w:t>
            </w:r>
          </w:p>
        </w:tc>
      </w:tr>
      <w:tr w:rsidR="003C0CA4" w:rsidRPr="003C0CA4" w14:paraId="1E48F8B5" w14:textId="77777777" w:rsidTr="000A5C7D">
        <w:tblPrEx>
          <w:tblBorders>
            <w:insideH w:val="nil"/>
          </w:tblBorders>
        </w:tblPrEx>
        <w:trPr>
          <w:trHeight w:val="749"/>
        </w:trPr>
        <w:tc>
          <w:tcPr>
            <w:tcW w:w="570" w:type="dxa"/>
            <w:tcBorders>
              <w:bottom w:val="nil"/>
            </w:tcBorders>
          </w:tcPr>
          <w:p w14:paraId="2CB210B3" w14:textId="77777777" w:rsidR="003C0CA4" w:rsidRPr="000A5C7D" w:rsidRDefault="003C0CA4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989" w:type="dxa"/>
            <w:tcBorders>
              <w:bottom w:val="nil"/>
            </w:tcBorders>
          </w:tcPr>
          <w:p w14:paraId="46377EF7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792" w:type="dxa"/>
            <w:tcBorders>
              <w:bottom w:val="nil"/>
            </w:tcBorders>
          </w:tcPr>
          <w:p w14:paraId="5A0E9EB3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реализации настоящей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бюджетов.</w:t>
            </w:r>
          </w:p>
          <w:p w14:paraId="7DEB121D" w14:textId="77777777" w:rsidR="00201350" w:rsidRPr="000A5C7D" w:rsidRDefault="00201350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22E19D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настоящей муниципальной программы за счет всех источников составит 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201350" w:rsidRPr="000A5C7D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1350" w:rsidRPr="000A5C7D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E5434A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5B362045" w14:textId="77777777" w:rsidR="003C0CA4" w:rsidRPr="000A5C7D" w:rsidRDefault="00F352A9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15F7" w:rsidRPr="000A5C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01350" w:rsidRPr="000A5C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1350" w:rsidRPr="000A5C7D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15F7" w:rsidRPr="000A5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434A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>тыс. руб. - средства бюджета городского округа Тольятти.</w:t>
            </w:r>
          </w:p>
          <w:p w14:paraId="4680E7E9" w14:textId="77777777" w:rsidR="003C0CA4" w:rsidRPr="000A5C7D" w:rsidRDefault="00F352A9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715F7" w:rsidRPr="000A5C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715F7" w:rsidRPr="000A5C7D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15F7" w:rsidRPr="000A5C7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- средства, планируемые к поступлению в соответствии с действующим законодательством в бюджет городского округа Тольятти из бюджета Самарской области.</w:t>
            </w:r>
          </w:p>
          <w:p w14:paraId="5A4D9E40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настоящей муниципальной программы за счет всех источников по годам составит:</w:t>
            </w:r>
          </w:p>
          <w:p w14:paraId="6EBCD776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 w:rsidR="00F352A9" w:rsidRPr="000A5C7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244 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E5434A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5DA2BE61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2023 г. </w:t>
            </w:r>
            <w:r w:rsidR="00F352A9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6180" w:rsidRPr="000A5C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76E7A76" w14:textId="77777777" w:rsidR="003C0CA4" w:rsidRPr="000A5C7D" w:rsidRDefault="00F352A9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2024 г. – 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353 746,00</w:t>
            </w:r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45CD7EE" w14:textId="77777777" w:rsidR="003C0CA4" w:rsidRPr="000A5C7D" w:rsidRDefault="00F352A9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2025 г. – 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418F8" w:rsidRPr="000A5C7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3C6180" w:rsidRPr="000A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418F8" w:rsidRPr="000A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373</w:t>
            </w:r>
            <w:r w:rsidR="003C6180" w:rsidRPr="000A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,00</w:t>
            </w:r>
            <w:r w:rsidR="003C0CA4" w:rsidRPr="000A5C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C0CA4" w:rsidRPr="000A5C7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8D4C836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2026 г. </w:t>
            </w:r>
            <w:r w:rsidR="004418F8" w:rsidRPr="000A5C7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15F7" w:rsidRPr="000A5C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418F8" w:rsidRPr="000A5C7D">
              <w:rPr>
                <w:rFonts w:ascii="Times New Roman" w:hAnsi="Times New Roman" w:cs="Times New Roman"/>
                <w:sz w:val="28"/>
                <w:szCs w:val="28"/>
              </w:rPr>
              <w:t>69 440</w:t>
            </w:r>
            <w:r w:rsidR="00E5384D" w:rsidRPr="000A5C7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0611981D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Настоящая муниципальная программа не является основанием возникновения расходных обязательств, подлежащих исполнению за счет средств федерального и областного бюджетов.</w:t>
            </w:r>
          </w:p>
          <w:p w14:paraId="6C053180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Расходные обязательства Российской Федерации и Самарской области по финансовому обеспечению мероприятий, направленных на достижение поставленных цели и задач настоящей муниципальной программы, возникают по основаниям, установленным Бюджетным </w:t>
            </w:r>
            <w:hyperlink r:id="rId8">
              <w:r w:rsidRPr="007D73CB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0A5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</w:p>
        </w:tc>
      </w:tr>
      <w:tr w:rsidR="003C0CA4" w:rsidRPr="003C0CA4" w14:paraId="72EBC8BD" w14:textId="77777777" w:rsidTr="00CA1336">
        <w:tc>
          <w:tcPr>
            <w:tcW w:w="570" w:type="dxa"/>
          </w:tcPr>
          <w:p w14:paraId="5B506189" w14:textId="734CBD24" w:rsidR="003C0CA4" w:rsidRPr="000A5C7D" w:rsidRDefault="000A5C7D" w:rsidP="003C0C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989" w:type="dxa"/>
          </w:tcPr>
          <w:p w14:paraId="35BAB9F5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792" w:type="dxa"/>
          </w:tcPr>
          <w:p w14:paraId="577CC923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Планируемыми результатами реализации настоящей муниципальной программы являются:</w:t>
            </w:r>
          </w:p>
          <w:p w14:paraId="693D3B73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предоставление государственных и муниципальных услуг в электронной форме, снижение административных издержек со стороны заявителей, а также обеспечение единых стандартов их обслуживания;</w:t>
            </w:r>
          </w:p>
          <w:p w14:paraId="6D1E8EA8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организация предоставления государственных и муниципальных услуг на базе многофункционального центра (далее - МФЦ) по принципу "одного окна", повышение качества и доступности предоставляемых государственных и муниципальных услуг, снижение административных барьеров, совершенствование системы предоставления государственных и муниципальных услуг субъектам предпринимательской и инвестиционной деятельности, увеличение уровня удовлетворенности заявителей качеством предоставленных государственных и муниципальных услуг;</w:t>
            </w:r>
          </w:p>
          <w:p w14:paraId="4853A1BE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административно-управленческих процессов и совершенствование системы информационно-аналитического обеспечения принимаемых решений, обеспечение оперативности и полноты контроля за результативностью деятельности органов (структурных подразделений органов) администрации городского округа Тольятти;</w:t>
            </w:r>
          </w:p>
          <w:p w14:paraId="4B70C047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повышение открытости информации о деятельности органов местного самоуправления городского округа Тольятти и расширения возможности доступа к ней;</w:t>
            </w:r>
          </w:p>
          <w:p w14:paraId="3F8D3DDB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t>- обеспечение безопасности информации в органах местного самоуправления городского округа Тольятти и подтверждение соответствия принятых мер по защите информации требованиям федерального законодательства и уполномоченных федеральных органов (ФСБ РФ и ФСТЭК РФ);</w:t>
            </w:r>
          </w:p>
          <w:p w14:paraId="288AE123" w14:textId="77777777" w:rsidR="003C0CA4" w:rsidRPr="000A5C7D" w:rsidRDefault="003C0CA4" w:rsidP="003C0C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повышение уровня обеспеченности заказчиков возможностью автоматизированного планирования и осуществления закупок для муниципальных нужд</w:t>
            </w:r>
          </w:p>
        </w:tc>
      </w:tr>
    </w:tbl>
    <w:p w14:paraId="5A80F05F" w14:textId="77777777" w:rsidR="003C0CA4" w:rsidRDefault="003C0CA4" w:rsidP="003C0CA4">
      <w:pPr>
        <w:spacing w:after="0"/>
        <w:jc w:val="center"/>
        <w:rPr>
          <w:rFonts w:ascii="Times New Roman" w:hAnsi="Times New Roman" w:cs="Times New Roman"/>
        </w:rPr>
      </w:pPr>
    </w:p>
    <w:sectPr w:rsidR="003C0CA4" w:rsidSect="001B7A79">
      <w:pgSz w:w="11906" w:h="16838" w:code="9"/>
      <w:pgMar w:top="567" w:right="851" w:bottom="284" w:left="1701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296"/>
    <w:rsid w:val="000715F7"/>
    <w:rsid w:val="000A5C7D"/>
    <w:rsid w:val="000C2270"/>
    <w:rsid w:val="001B7A79"/>
    <w:rsid w:val="00201350"/>
    <w:rsid w:val="00297296"/>
    <w:rsid w:val="00352BB0"/>
    <w:rsid w:val="00380310"/>
    <w:rsid w:val="003B748D"/>
    <w:rsid w:val="003C0CA4"/>
    <w:rsid w:val="003C6180"/>
    <w:rsid w:val="004418F8"/>
    <w:rsid w:val="00505E12"/>
    <w:rsid w:val="00506060"/>
    <w:rsid w:val="00543D80"/>
    <w:rsid w:val="005F1EB4"/>
    <w:rsid w:val="0065235A"/>
    <w:rsid w:val="006703A1"/>
    <w:rsid w:val="007454C6"/>
    <w:rsid w:val="007749A8"/>
    <w:rsid w:val="007817BB"/>
    <w:rsid w:val="007D73CB"/>
    <w:rsid w:val="008C57BA"/>
    <w:rsid w:val="008E4356"/>
    <w:rsid w:val="008F0315"/>
    <w:rsid w:val="00961D2C"/>
    <w:rsid w:val="00CA1336"/>
    <w:rsid w:val="00D86745"/>
    <w:rsid w:val="00DE4845"/>
    <w:rsid w:val="00E5384D"/>
    <w:rsid w:val="00E5434A"/>
    <w:rsid w:val="00F352A9"/>
    <w:rsid w:val="00FD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576C"/>
  <w15:docId w15:val="{8AF5EB32-2ED5-40EF-827D-DA9518F1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CA4"/>
    <w:rPr>
      <w:color w:val="0563C1" w:themeColor="hyperlink"/>
      <w:u w:val="single"/>
    </w:rPr>
  </w:style>
  <w:style w:type="paragraph" w:customStyle="1" w:styleId="ConsPlusNormal">
    <w:name w:val="ConsPlusNormal"/>
    <w:rsid w:val="003C0CA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2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23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B2242B734262A6D6776A60C6C5FCDE1AF1B6666708BA6D2F2F25187EE938799B5A1CD1F7157AAE6C33271E7Fd9sF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B2242B734262A6D677746DD0A9A0D618F8EA6A670FB03E7379234F21B93E2CC91A4288A75931A26D253B1F7D835CF444d7s0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B2242B734262A6D677746DD0A9A0D618F8EA6A670CB139727A234F21B93E2CC91A4288A75931A26D253B1F7D835CF444d7s0H" TargetMode="External"/><Relationship Id="rId5" Type="http://schemas.openxmlformats.org/officeDocument/2006/relationships/hyperlink" Target="consultantplus://offline/ref=98B2242B734262A6D6776A60C6C5FCDE1AF2BC636F0CBA6D2F2F25187EE938799B5A1CD1F7157AAE6C33271E7Fd9sF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8B2242B734262A6D677746DD0A9A0D618F8EA6A670FB23D7A7B234F21B93E2CC91A4288A75931A26D253B1F7D835CF444d7s0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Юдина Юлия Валентиновна</dc:creator>
  <cp:keywords/>
  <dc:description/>
  <cp:lastModifiedBy>Радомская Анна Николаевна</cp:lastModifiedBy>
  <cp:revision>7</cp:revision>
  <cp:lastPrinted>2024-10-24T04:25:00Z</cp:lastPrinted>
  <dcterms:created xsi:type="dcterms:W3CDTF">2024-10-23T07:13:00Z</dcterms:created>
  <dcterms:modified xsi:type="dcterms:W3CDTF">2024-10-24T04:26:00Z</dcterms:modified>
</cp:coreProperties>
</file>